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ersonalgestellung zur Essensausgabe an Schul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ersonalgestellung für die Mittagsverpfleg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